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right="36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eastAsia="Times New Roman" w:cs="Calibri"/>
          <w:b/>
          <w:sz w:val="28"/>
          <w:szCs w:val="28"/>
        </w:rPr>
        <w:t>JABATAN KEMAJUAN PELANCONGAN</w:t>
      </w:r>
    </w:p>
    <w:p>
      <w:pPr>
        <w:spacing w:after="0" w:line="240" w:lineRule="auto"/>
        <w:jc w:val="center"/>
        <w:rPr>
          <w:rFonts w:ascii="Calibri" w:hAnsi="Calibri" w:eastAsia="Times New Roman" w:cs="Calibri"/>
          <w:b/>
          <w:sz w:val="28"/>
          <w:szCs w:val="28"/>
        </w:rPr>
      </w:pPr>
      <w:r>
        <w:rPr>
          <w:rFonts w:ascii="Calibri" w:hAnsi="Calibri" w:eastAsia="Times New Roman" w:cs="Calibri"/>
          <w:b/>
          <w:sz w:val="28"/>
          <w:szCs w:val="28"/>
        </w:rPr>
        <w:t>KEMENTERIAN SUMBER-SUMBER UTAMA DAN PELANCONGAN</w:t>
      </w:r>
    </w:p>
    <w:p>
      <w:pPr>
        <w:spacing w:after="0" w:line="240" w:lineRule="auto"/>
        <w:jc w:val="center"/>
        <w:rPr>
          <w:rFonts w:ascii="Calibri" w:hAnsi="Calibri" w:eastAsia="Times New Roman" w:cs="Calibri"/>
          <w:sz w:val="24"/>
          <w:szCs w:val="24"/>
        </w:rPr>
      </w:pPr>
    </w:p>
    <w:p>
      <w:pPr>
        <w:pStyle w:val="5"/>
        <w:rPr>
          <w:sz w:val="16"/>
          <w:szCs w:val="16"/>
        </w:rPr>
      </w:pPr>
    </w:p>
    <w:p>
      <w:pPr>
        <w:pStyle w:val="5"/>
        <w:rPr>
          <w:rFonts w:hint="default"/>
          <w:b/>
          <w:bCs/>
          <w:lang w:val="en-US"/>
        </w:rPr>
      </w:pPr>
      <w:r>
        <w:rPr>
          <w:b/>
          <w:bCs/>
        </w:rPr>
        <w:t>BILANGAN TAWARAN: JKP/SH/2024-2025/</w:t>
      </w:r>
      <w:r>
        <w:rPr>
          <w:rFonts w:hint="default"/>
          <w:b/>
          <w:bCs/>
          <w:lang w:val="en-US"/>
        </w:rPr>
        <w:t>19(R)</w:t>
      </w:r>
    </w:p>
    <w:p>
      <w:pPr>
        <w:pStyle w:val="5"/>
        <w:rPr>
          <w:b/>
          <w:bCs/>
        </w:rPr>
      </w:pPr>
    </w:p>
    <w:p>
      <w:pPr>
        <w:pStyle w:val="5"/>
        <w:rPr>
          <w:rFonts w:cstheme="minorAscii"/>
          <w:b/>
          <w:bCs/>
        </w:rPr>
      </w:pPr>
      <w:r>
        <w:rPr>
          <w:rFonts w:cstheme="minorAscii"/>
          <w:b/>
          <w:bCs/>
        </w:rPr>
        <w:t xml:space="preserve">TAJUK TAWARAN: “SUPPLY AND INSTALL OF TEMPORARY WALL HOARDING AND CLEANING OF AREA </w:t>
      </w:r>
    </w:p>
    <w:p>
      <w:pPr>
        <w:pStyle w:val="5"/>
        <w:ind w:left="1440"/>
        <w:rPr>
          <w:rFonts w:cstheme="minorAscii"/>
          <w:b/>
          <w:bCs/>
        </w:rPr>
      </w:pPr>
      <w:r>
        <w:rPr>
          <w:rFonts w:cstheme="minorAscii"/>
          <w:b/>
          <w:bCs/>
        </w:rPr>
        <w:t xml:space="preserve">       AT OLD TEMBURONG DISTRICT OFFICE, PEKAN BANGAR, TEMBURONG DISTRICT”</w:t>
      </w:r>
    </w:p>
    <w:p>
      <w:pPr>
        <w:spacing w:after="0" w:line="240" w:lineRule="auto"/>
        <w:rPr>
          <w:b/>
          <w:bCs/>
        </w:rPr>
      </w:pPr>
      <w:r>
        <w:rPr>
          <w:b/>
        </w:rPr>
        <w:tab/>
      </w:r>
    </w:p>
    <w:p>
      <w:pPr>
        <w:pStyle w:val="5"/>
        <w:ind w:left="1761" w:hanging="1761" w:hangingChars="800"/>
        <w:rPr>
          <w:rFonts w:hint="default"/>
          <w:b/>
          <w:bCs/>
          <w:lang w:val="en-US"/>
        </w:rPr>
      </w:pPr>
      <w:r>
        <w:rPr>
          <w:b/>
          <w:bCs/>
        </w:rPr>
        <w:t xml:space="preserve">TARIKH TUTUP TAWARAN: HARI KHAMIS, </w:t>
      </w:r>
      <w:r>
        <w:rPr>
          <w:rFonts w:hint="default"/>
          <w:b/>
          <w:bCs/>
          <w:lang w:val="en-US"/>
        </w:rPr>
        <w:t>14</w:t>
      </w:r>
      <w:r>
        <w:rPr>
          <w:b/>
          <w:bCs/>
        </w:rPr>
        <w:t xml:space="preserve">HB </w:t>
      </w:r>
      <w:r>
        <w:rPr>
          <w:rFonts w:hint="default"/>
          <w:b/>
          <w:bCs/>
          <w:lang w:val="en-US"/>
        </w:rPr>
        <w:t xml:space="preserve">NOVEMBER </w:t>
      </w:r>
      <w:r>
        <w:rPr>
          <w:b/>
          <w:bCs/>
        </w:rPr>
        <w:t>2024, JAM 2:00 PETANG</w:t>
      </w:r>
      <w:r>
        <w:rPr>
          <w:rFonts w:hint="default"/>
          <w:b/>
          <w:bCs/>
          <w:lang w:val="en-US"/>
        </w:rPr>
        <w:t xml:space="preserve"> </w:t>
      </w:r>
    </w:p>
    <w:p>
      <w:pPr>
        <w:pStyle w:val="5"/>
        <w:ind w:left="3080" w:leftChars="1200" w:hanging="440" w:hangingChars="200"/>
        <w:rPr>
          <w:rFonts w:hint="default"/>
          <w:b/>
          <w:bCs/>
          <w:lang w:val="en-US"/>
        </w:rPr>
      </w:pPr>
      <w:bookmarkStart w:id="0" w:name="_GoBack"/>
      <w:bookmarkEnd w:id="0"/>
      <w:r>
        <w:rPr>
          <w:rFonts w:hint="default"/>
          <w:b/>
          <w:bCs/>
          <w:lang w:val="en-US"/>
        </w:rPr>
        <w:t>(TARIKH DI LANJUTKAN )</w:t>
      </w:r>
    </w:p>
    <w:p>
      <w:pPr>
        <w:spacing w:after="0" w:line="240" w:lineRule="auto"/>
        <w:rPr>
          <w:rFonts w:ascii="Calibri" w:hAnsi="Calibri" w:eastAsia="Times New Roman" w:cs="Calibri"/>
          <w:b/>
          <w:sz w:val="24"/>
          <w:szCs w:val="24"/>
        </w:rPr>
      </w:pPr>
    </w:p>
    <w:p>
      <w:pPr>
        <w:spacing w:after="0" w:line="24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SYARAT-SYARAT TAWARAN:</w:t>
      </w:r>
    </w:p>
    <w:p>
      <w:pPr>
        <w:spacing w:after="0" w:line="240" w:lineRule="auto"/>
        <w:rPr>
          <w:rFonts w:eastAsia="Times New Roman" w:cstheme="minorHAnsi"/>
          <w:b/>
          <w:u w:val="single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TAWARAN hendaklah dialamatkan kepada:</w:t>
      </w:r>
    </w:p>
    <w:p>
      <w:pPr>
        <w:spacing w:after="0" w:line="240" w:lineRule="auto"/>
        <w:jc w:val="both"/>
        <w:rPr>
          <w:rFonts w:eastAsia="Times New Roman" w:cstheme="minorHAnsi"/>
        </w:rPr>
      </w:pPr>
    </w:p>
    <w:p>
      <w:pPr>
        <w:spacing w:after="0" w:line="240" w:lineRule="auto"/>
        <w:ind w:left="1440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Pengerusi</w:t>
      </w:r>
    </w:p>
    <w:p>
      <w:pPr>
        <w:spacing w:after="0" w:line="240" w:lineRule="auto"/>
        <w:ind w:left="1440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Jawatankuasa Sebutharga</w:t>
      </w:r>
    </w:p>
    <w:p>
      <w:pPr>
        <w:spacing w:after="0" w:line="240" w:lineRule="auto"/>
        <w:ind w:left="1440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Jabatan Kemajuan Pelancongan</w:t>
      </w:r>
    </w:p>
    <w:p>
      <w:pPr>
        <w:spacing w:after="0" w:line="240" w:lineRule="auto"/>
        <w:ind w:left="1440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Kementerian Sumber-Sumber Utama dan Pelancongan</w:t>
      </w:r>
    </w:p>
    <w:p>
      <w:pPr>
        <w:spacing w:after="0" w:line="240" w:lineRule="auto"/>
        <w:ind w:left="1440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Jalan Menteri Besar</w:t>
      </w:r>
    </w:p>
    <w:p>
      <w:pPr>
        <w:spacing w:after="0" w:line="240" w:lineRule="auto"/>
        <w:ind w:left="1440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Bandar Seri Begawan BB3910</w:t>
      </w:r>
    </w:p>
    <w:p>
      <w:pPr>
        <w:spacing w:after="0" w:line="240" w:lineRule="auto"/>
        <w:ind w:left="1440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Negara Brunei Darussalam</w:t>
      </w:r>
      <w:r>
        <w:rPr>
          <w:rFonts w:eastAsia="Times New Roman" w:cstheme="minorHAnsi"/>
          <w:b/>
        </w:rPr>
        <w:cr/>
      </w:r>
    </w:p>
    <w:p>
      <w:p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dan dimasukkan kedalam </w:t>
      </w:r>
      <w:r>
        <w:rPr>
          <w:rFonts w:eastAsia="Times New Roman" w:cstheme="minorHAnsi"/>
          <w:b/>
        </w:rPr>
        <w:t>Peti Sebutharga yang bertempat di Tingkat 3, Jabatan Kemajuan Pelancongan</w:t>
      </w:r>
      <w:r>
        <w:rPr>
          <w:rFonts w:eastAsia="Times New Roman" w:cstheme="minorHAnsi"/>
        </w:rPr>
        <w:t>, tidak lewat daripada tarikh dan masa yang telah ditetapkan seperti yang dinyatakan di atas.</w:t>
      </w:r>
    </w:p>
    <w:p>
      <w:p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Dokumen-dokumen tawaran dan borang-borang tawaran bolehlah diperolehi dari Jabatan Kemajuan Pelancongan, Tingkat 3, Bangunan Kementerian Sumber-Sumber Utama dan Pelancongan dengan yuran sebanyak BND5.00. </w:t>
      </w:r>
    </w:p>
    <w:p>
      <w:pPr>
        <w:spacing w:after="0" w:line="240" w:lineRule="auto"/>
        <w:contextualSpacing/>
        <w:jc w:val="both"/>
        <w:rPr>
          <w:rFonts w:eastAsia="Times New Roman" w:cstheme="minorHAnsi"/>
        </w:rPr>
      </w:pPr>
    </w:p>
    <w:p>
      <w:pPr>
        <w:pStyle w:val="4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nb-NO"/>
        </w:rPr>
        <w:t>Dokumen Tawaran akan diberikan selepas yuran tawaran telah dibuat. Yuran tawaran boleh dibayar  pada jam seperti berikut:</w:t>
      </w:r>
    </w:p>
    <w:p>
      <w:pPr>
        <w:pStyle w:val="4"/>
        <w:ind w:left="0"/>
        <w:rPr>
          <w:rFonts w:asciiTheme="minorHAnsi" w:hAnsiTheme="minorHAnsi" w:cstheme="minorHAnsi"/>
          <w:sz w:val="16"/>
          <w:szCs w:val="16"/>
          <w:lang w:val="nb-NO"/>
        </w:rPr>
      </w:pPr>
    </w:p>
    <w:tbl>
      <w:tblPr>
        <w:tblStyle w:val="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5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5" w:type="dxa"/>
            <w:shd w:val="clear" w:color="auto" w:fill="D9D9D9"/>
          </w:tcPr>
          <w:p>
            <w:pPr>
              <w:pStyle w:val="4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HARI</w:t>
            </w:r>
          </w:p>
        </w:tc>
        <w:tc>
          <w:tcPr>
            <w:tcW w:w="4260" w:type="dxa"/>
            <w:shd w:val="clear" w:color="auto" w:fill="D9D9D9"/>
          </w:tcPr>
          <w:p>
            <w:pPr>
              <w:pStyle w:val="4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JAM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265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Isnin – Khamis </w:t>
            </w:r>
          </w:p>
        </w:tc>
        <w:tc>
          <w:tcPr>
            <w:tcW w:w="4260" w:type="dxa"/>
            <w:shd w:val="clear" w:color="auto" w:fill="auto"/>
          </w:tcPr>
          <w:p>
            <w:pPr>
              <w:pStyle w:val="4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8.00 Pagi – 12.00 Tengahari</w:t>
            </w:r>
          </w:p>
          <w:p>
            <w:pPr>
              <w:pStyle w:val="4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1.45 Petang – 3.00 Petang</w:t>
            </w:r>
          </w:p>
        </w:tc>
      </w:tr>
    </w:tbl>
    <w:p>
      <w:pPr>
        <w:pStyle w:val="4"/>
        <w:jc w:val="center"/>
        <w:rPr>
          <w:rFonts w:asciiTheme="minorHAnsi" w:hAnsiTheme="minorHAnsi" w:cstheme="minorHAnsi"/>
          <w:b/>
          <w:sz w:val="22"/>
          <w:szCs w:val="22"/>
          <w:lang w:val="nb-NO"/>
        </w:rPr>
      </w:pPr>
      <w:r>
        <w:rPr>
          <w:rFonts w:asciiTheme="minorHAnsi" w:hAnsiTheme="minorHAnsi" w:cstheme="minorHAnsi"/>
          <w:b/>
          <w:sz w:val="22"/>
          <w:szCs w:val="22"/>
          <w:lang w:val="nb-NO"/>
        </w:rPr>
        <w:t>*Kaunter ditutup pada Hari Sabtu dan Hari-Hari Kelepasan Awam</w:t>
      </w:r>
    </w:p>
    <w:p>
      <w:pPr>
        <w:spacing w:after="0" w:line="240" w:lineRule="auto"/>
        <w:contextualSpacing/>
        <w:jc w:val="both"/>
        <w:rPr>
          <w:rFonts w:eastAsia="Times New Roman" w:cstheme="minorHAnsi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Tawaran-tawaran hendaklah dihantar dengan menggunakan </w:t>
      </w:r>
      <w:r>
        <w:rPr>
          <w:rFonts w:eastAsia="Times New Roman" w:cstheme="minorHAnsi"/>
          <w:b/>
        </w:rPr>
        <w:t>Borang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  <w:b/>
        </w:rPr>
        <w:t>Tawaran Asal</w:t>
      </w:r>
      <w:r>
        <w:rPr>
          <w:rFonts w:eastAsia="Times New Roman" w:cstheme="minorHAnsi"/>
        </w:rPr>
        <w:t xml:space="preserve"> yang telah disediakan.</w:t>
      </w:r>
    </w:p>
    <w:p>
      <w:p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Kerajaan Kebawah Duli Yang Maha Mulia Paduka Seri Baginda Sultan dan Yang Di-Pertuan Negara Brunei Darussalam </w:t>
      </w:r>
      <w:r>
        <w:rPr>
          <w:rFonts w:eastAsia="Times New Roman" w:cstheme="minorHAnsi"/>
          <w:b/>
        </w:rPr>
        <w:t>tidak terikat</w:t>
      </w:r>
      <w:r>
        <w:rPr>
          <w:rFonts w:eastAsia="Times New Roman" w:cstheme="minorHAnsi"/>
        </w:rPr>
        <w:t xml:space="preserve"> untuk menerima tawaran yang paling rendah atau sebarang tawaran.</w:t>
      </w:r>
    </w:p>
    <w:p>
      <w:pPr>
        <w:spacing w:after="0"/>
        <w:ind w:right="360"/>
        <w:rPr>
          <w:rFonts w:ascii="Calibri" w:hAnsi="Calibri" w:eastAsia="Times New Roman" w:cs="Calibri"/>
          <w:b/>
          <w:sz w:val="28"/>
          <w:szCs w:val="28"/>
        </w:rPr>
      </w:pPr>
    </w:p>
    <w:p/>
    <w:p/>
    <w:sectPr>
      <w:pgSz w:w="11906" w:h="16838"/>
      <w:pgMar w:top="1080" w:right="1080" w:bottom="18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D5299"/>
    <w:multiLevelType w:val="multilevel"/>
    <w:tmpl w:val="36ED529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9D"/>
    <w:rsid w:val="000A655A"/>
    <w:rsid w:val="000E0210"/>
    <w:rsid w:val="00135DDC"/>
    <w:rsid w:val="002159BB"/>
    <w:rsid w:val="002607B3"/>
    <w:rsid w:val="00286E8C"/>
    <w:rsid w:val="00296780"/>
    <w:rsid w:val="002F58C7"/>
    <w:rsid w:val="003F4292"/>
    <w:rsid w:val="004F5F67"/>
    <w:rsid w:val="00525B8A"/>
    <w:rsid w:val="00537B2B"/>
    <w:rsid w:val="00540291"/>
    <w:rsid w:val="005F5BCC"/>
    <w:rsid w:val="00632844"/>
    <w:rsid w:val="00720B35"/>
    <w:rsid w:val="00721498"/>
    <w:rsid w:val="007245D6"/>
    <w:rsid w:val="007E646A"/>
    <w:rsid w:val="007E7C41"/>
    <w:rsid w:val="00865FAE"/>
    <w:rsid w:val="008C2A22"/>
    <w:rsid w:val="00901FBE"/>
    <w:rsid w:val="00A51B38"/>
    <w:rsid w:val="00A9249D"/>
    <w:rsid w:val="00C30418"/>
    <w:rsid w:val="00D44419"/>
    <w:rsid w:val="00DF04F0"/>
    <w:rsid w:val="00E9316B"/>
    <w:rsid w:val="00F70F7D"/>
    <w:rsid w:val="00FD3F8E"/>
    <w:rsid w:val="00FD689A"/>
    <w:rsid w:val="4BD165EF"/>
    <w:rsid w:val="5B240523"/>
    <w:rsid w:val="651B6B80"/>
    <w:rsid w:val="6C008567"/>
    <w:rsid w:val="7D907175"/>
    <w:rsid w:val="7DF5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lorful List - Accent 11"/>
    <w:basedOn w:val="1"/>
    <w:qFormat/>
    <w:uiPriority w:val="34"/>
    <w:pPr>
      <w:spacing w:after="0" w:line="240" w:lineRule="auto"/>
      <w:ind w:left="720"/>
      <w:contextualSpacing/>
    </w:pPr>
    <w:rPr>
      <w:rFonts w:ascii="Cambria" w:hAnsi="Cambria" w:eastAsia="MS Mincho" w:cs="Times New Roman"/>
      <w:sz w:val="24"/>
      <w:szCs w:val="24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E6E349D7116498723393B56F86F82" ma:contentTypeVersion="3" ma:contentTypeDescription="Create a new document." ma:contentTypeScope="" ma:versionID="ef044529309f2b7b34e78dd42575a75d">
  <xsd:schema xmlns:xsd="http://www.w3.org/2001/XMLSchema" xmlns:xs="http://www.w3.org/2001/XMLSchema" xmlns:p="http://schemas.microsoft.com/office/2006/metadata/properties" xmlns:ns1="http://schemas.microsoft.com/sharepoint/v3" xmlns:ns2="2cf10e32-4f10-471b-9dc0-273480a17fce" targetNamespace="http://schemas.microsoft.com/office/2006/metadata/properties" ma:root="true" ma:fieldsID="0f0c8ae39b66d8cf9e1d144fa770ffdb" ns1:_="" ns2:_="">
    <xsd:import namespace="http://schemas.microsoft.com/sharepoint/v3"/>
    <xsd:import namespace="2cf10e32-4f10-471b-9dc0-273480a17f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0e32-4f10-471b-9dc0-273480a17fc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B892AB-0277-4D7A-B54E-B164BF02787A}"/>
</file>

<file path=customXml/itemProps2.xml><?xml version="1.0" encoding="utf-8"?>
<ds:datastoreItem xmlns:ds="http://schemas.openxmlformats.org/officeDocument/2006/customXml" ds:itemID="{B5A2B5D0-1061-43E1-B3C2-B31665A5AD79}"/>
</file>

<file path=customXml/itemProps3.xml><?xml version="1.0" encoding="utf-8"?>
<ds:datastoreItem xmlns:ds="http://schemas.openxmlformats.org/officeDocument/2006/customXml" ds:itemID="{F903A2E2-221C-493A-8E7B-D2DD8C300422}"/>
</file>

<file path=customXml/itemProps4.xml><?xml version="1.0" encoding="utf-8"?>
<ds:datastoreItem xmlns:ds="http://schemas.openxmlformats.org/officeDocument/2006/customXml" ds:itemID="{472B163D-6D40-4305-A10F-837038C37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Dayangku Siti Rahemah binti Pengiran Haji Masri</dc:creator>
  <cp:lastModifiedBy>Saiyidah Remy</cp:lastModifiedBy>
  <cp:revision>6</cp:revision>
  <cp:lastPrinted>2023-08-28T07:31:00Z</cp:lastPrinted>
  <dcterms:created xsi:type="dcterms:W3CDTF">2024-08-06T06:46:00Z</dcterms:created>
  <dcterms:modified xsi:type="dcterms:W3CDTF">2024-10-31T06:54:26Z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6B0A56254F724431B9BA5336255D0396_13</vt:lpwstr>
  </property>
  <property fmtid="{D5CDD505-2E9C-101B-9397-08002B2CF9AE}" pid="4" name="ContentTypeId">
    <vt:lpwstr>0x010100DACE6E349D7116498723393B56F86F82</vt:lpwstr>
  </property>
</Properties>
</file>